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04E44">
        <w:rPr>
          <w:rFonts w:ascii="Arial" w:hAnsi="Arial" w:cs="Arial"/>
          <w:b/>
          <w:sz w:val="24"/>
          <w:lang w:val="en-US" w:eastAsia="zh-CN"/>
        </w:rPr>
        <w:t>7</w:t>
      </w:r>
      <w:r w:rsidRPr="005E5BB3">
        <w:rPr>
          <w:rFonts w:ascii="Arial" w:hAnsi="Arial" w:cs="Arial"/>
          <w:b/>
          <w:i/>
          <w:sz w:val="24"/>
          <w:lang w:eastAsia="zh-CN"/>
        </w:rPr>
        <w:tab/>
      </w:r>
      <w:r w:rsidR="00250ABF" w:rsidRPr="00250ABF">
        <w:rPr>
          <w:rFonts w:ascii="Arial" w:hAnsi="Arial" w:cs="Arial"/>
          <w:b/>
          <w:sz w:val="24"/>
          <w:lang w:val="en-US" w:eastAsia="zh-CN"/>
        </w:rPr>
        <w:t>R4-2307456</w:t>
      </w:r>
      <w:bookmarkStart w:id="0" w:name="_GoBack"/>
      <w:bookmarkEnd w:id="0"/>
    </w:p>
    <w:p w:rsidR="00070561" w:rsidRPr="00FE6037" w:rsidRDefault="008D6F6F" w:rsidP="003B7C18">
      <w:pPr>
        <w:pStyle w:val="a3"/>
        <w:tabs>
          <w:tab w:val="right" w:pos="9781"/>
          <w:tab w:val="right" w:pos="13323"/>
        </w:tabs>
        <w:spacing w:before="120" w:after="120"/>
        <w:jc w:val="both"/>
        <w:outlineLvl w:val="0"/>
        <w:rPr>
          <w:noProof w:val="0"/>
        </w:rPr>
      </w:pPr>
      <w:r w:rsidRPr="008D6F6F">
        <w:rPr>
          <w:rFonts w:cs="Arial"/>
          <w:noProof w:val="0"/>
          <w:sz w:val="24"/>
        </w:rPr>
        <w:t>Incheon, KR, May 22-26, 2023</w:t>
      </w:r>
      <w:r w:rsidR="00587D21">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30D4E" w:rsidRPr="00130D4E">
        <w:rPr>
          <w:rFonts w:ascii="Arial" w:eastAsia="宋体" w:hAnsi="Arial"/>
          <w:b/>
          <w:sz w:val="24"/>
          <w:lang w:val="en-US" w:eastAsia="zh-CN"/>
        </w:rPr>
        <w:t>Discussion on r</w:t>
      </w:r>
      <w:r w:rsidR="00804E44" w:rsidRPr="00804E44">
        <w:rPr>
          <w:rFonts w:ascii="Arial" w:eastAsia="宋体" w:hAnsi="Arial"/>
          <w:b/>
          <w:sz w:val="24"/>
          <w:lang w:val="en-US" w:eastAsia="zh-CN"/>
        </w:rPr>
        <w:t>eply LS on Monitoring of paging occasions for CG-SDT with HD-FDD Redcap UEs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804E44">
        <w:rPr>
          <w:rFonts w:ascii="Arial" w:eastAsia="宋体" w:hAnsi="Arial"/>
          <w:b/>
          <w:sz w:val="24"/>
          <w:lang w:val="en-US" w:eastAsia="zh-CN"/>
        </w:rPr>
        <w:t>vivo</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503AE">
        <w:rPr>
          <w:rFonts w:ascii="Arial" w:hAnsi="Arial"/>
          <w:b/>
          <w:sz w:val="24"/>
          <w:lang w:val="en-US"/>
        </w:rPr>
        <w:t>1</w:t>
      </w:r>
      <w:r w:rsidR="000449C4">
        <w:rPr>
          <w:rFonts w:ascii="Arial" w:hAnsi="Arial"/>
          <w:b/>
          <w:sz w:val="24"/>
          <w:lang w:val="en-US"/>
        </w:rPr>
        <w:t>0</w:t>
      </w:r>
      <w:r w:rsidR="008D220D">
        <w:rPr>
          <w:rFonts w:ascii="Arial" w:eastAsia="宋体" w:hAnsi="Arial"/>
          <w:b/>
          <w:sz w:val="24"/>
          <w:lang w:val="en-US" w:eastAsia="zh-CN"/>
        </w:rPr>
        <w:t>.1.</w:t>
      </w:r>
      <w:r w:rsidR="007503AE">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B80C85">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8D220D" w:rsidRDefault="008D220D" w:rsidP="008D220D">
      <w:pPr>
        <w:overflowPunct w:val="0"/>
        <w:autoSpaceDE w:val="0"/>
        <w:autoSpaceDN w:val="0"/>
        <w:adjustRightInd w:val="0"/>
        <w:spacing w:beforeLines="0" w:before="120" w:afterLines="0" w:after="120"/>
        <w:textAlignment w:val="baseline"/>
        <w:rPr>
          <w:rFonts w:eastAsia="宋体"/>
          <w:lang w:eastAsia="zh-CN"/>
        </w:rPr>
      </w:pPr>
      <w:r w:rsidRPr="003A23A5">
        <w:rPr>
          <w:rFonts w:eastAsia="宋体" w:hint="eastAsia"/>
          <w:lang w:eastAsia="zh-CN"/>
        </w:rPr>
        <w:t>R</w:t>
      </w:r>
      <w:r w:rsidRPr="003A23A5">
        <w:rPr>
          <w:rFonts w:eastAsia="宋体"/>
          <w:lang w:eastAsia="zh-CN"/>
        </w:rPr>
        <w:t xml:space="preserve">AN4 </w:t>
      </w:r>
      <w:r>
        <w:rPr>
          <w:rFonts w:eastAsia="宋体"/>
          <w:lang w:eastAsia="zh-CN"/>
        </w:rPr>
        <w:t>received LS [1] from RAN2</w:t>
      </w:r>
      <w:r w:rsidR="00D30FC8">
        <w:rPr>
          <w:rFonts w:eastAsia="宋体"/>
          <w:lang w:eastAsia="zh-CN"/>
        </w:rPr>
        <w:t xml:space="preserve"> on</w:t>
      </w:r>
      <w:r w:rsidR="00D30FC8" w:rsidRPr="00D30FC8">
        <w:rPr>
          <w:lang w:eastAsia="ja-JP"/>
        </w:rPr>
        <w:t xml:space="preserve"> </w:t>
      </w:r>
      <w:r w:rsidR="00D30FC8">
        <w:rPr>
          <w:lang w:eastAsia="ja-JP"/>
        </w:rPr>
        <w:t>clarifications on monitoring of paging occasions for</w:t>
      </w:r>
      <w:r w:rsidR="00D30FC8" w:rsidRPr="00FA06F9">
        <w:rPr>
          <w:lang w:eastAsia="ja-JP"/>
        </w:rPr>
        <w:t xml:space="preserve"> CG-SDT with HD-FDD Redcap UEs</w:t>
      </w:r>
      <w:r w:rsidR="00D30FC8">
        <w:rPr>
          <w:lang w:eastAsia="ja-JP"/>
        </w:rPr>
        <w:t xml:space="preserve"> based on specification text in RAN2 and relevant sections in RAN1 and RAN4 and the detailed LS is copied below. </w:t>
      </w:r>
      <w:r>
        <w:rPr>
          <w:rFonts w:eastAsia="宋体"/>
          <w:lang w:eastAsia="zh-CN"/>
        </w:rPr>
        <w:t xml:space="preserve"> </w:t>
      </w:r>
    </w:p>
    <w:tbl>
      <w:tblPr>
        <w:tblStyle w:val="afa"/>
        <w:tblW w:w="0" w:type="auto"/>
        <w:tblLook w:val="04A0" w:firstRow="1" w:lastRow="0" w:firstColumn="1" w:lastColumn="0" w:noHBand="0" w:noVBand="1"/>
      </w:tblPr>
      <w:tblGrid>
        <w:gridCol w:w="9621"/>
      </w:tblGrid>
      <w:tr w:rsidR="008D220D" w:rsidTr="00615AA7">
        <w:tc>
          <w:tcPr>
            <w:tcW w:w="9621" w:type="dxa"/>
          </w:tcPr>
          <w:p w:rsidR="004830FC" w:rsidRDefault="004830FC" w:rsidP="004830FC">
            <w:pPr>
              <w:spacing w:before="120" w:after="120"/>
              <w:rPr>
                <w:lang w:eastAsia="ja-JP"/>
              </w:rPr>
            </w:pPr>
            <w:r>
              <w:rPr>
                <w:lang w:eastAsia="ja-JP"/>
              </w:rPr>
              <w:t>C</w:t>
            </w:r>
            <w:r w:rsidRPr="00FA06F9">
              <w:rPr>
                <w:lang w:eastAsia="ja-JP"/>
              </w:rPr>
              <w:t xml:space="preserve">urrent RAN2 specifications do not </w:t>
            </w:r>
            <w:r>
              <w:rPr>
                <w:lang w:eastAsia="ja-JP"/>
              </w:rPr>
              <w:t>explicitly specify</w:t>
            </w:r>
            <w:r w:rsidRPr="00FA06F9">
              <w:rPr>
                <w:lang w:eastAsia="ja-JP"/>
              </w:rPr>
              <w:t xml:space="preserve"> what happens for UEs </w:t>
            </w:r>
            <w:r>
              <w:rPr>
                <w:lang w:eastAsia="ja-JP"/>
              </w:rPr>
              <w:t>in</w:t>
            </w:r>
            <w:r w:rsidRPr="00FA06F9">
              <w:rPr>
                <w:lang w:eastAsia="ja-JP"/>
              </w:rPr>
              <w:t xml:space="preserve"> half duplex mode if a paging occasion conflicts with a CG-SDT occasion. </w:t>
            </w:r>
          </w:p>
          <w:p w:rsidR="004830FC" w:rsidRDefault="004830FC" w:rsidP="004830FC">
            <w:pPr>
              <w:spacing w:before="120" w:after="120"/>
              <w:rPr>
                <w:lang w:eastAsia="ja-JP"/>
              </w:rPr>
            </w:pPr>
            <w:r>
              <w:rPr>
                <w:lang w:eastAsia="ja-JP"/>
              </w:rPr>
              <w:t xml:space="preserve">It is RAN2’s understanding that although </w:t>
            </w:r>
            <w:r w:rsidRPr="00FA06F9">
              <w:rPr>
                <w:lang w:eastAsia="ja-JP"/>
              </w:rPr>
              <w:t xml:space="preserve">information </w:t>
            </w:r>
            <w:r>
              <w:rPr>
                <w:lang w:eastAsia="ja-JP"/>
              </w:rPr>
              <w:t>pertaining to this can be</w:t>
            </w:r>
            <w:r w:rsidRPr="00FA06F9">
              <w:rPr>
                <w:lang w:eastAsia="ja-JP"/>
              </w:rPr>
              <w:t xml:space="preserve"> found in</w:t>
            </w:r>
            <w:r>
              <w:rPr>
                <w:lang w:eastAsia="ja-JP"/>
              </w:rPr>
              <w:t xml:space="preserve"> e.g.,</w:t>
            </w:r>
            <w:r w:rsidRPr="00FA06F9">
              <w:rPr>
                <w:lang w:eastAsia="ja-JP"/>
              </w:rPr>
              <w:t xml:space="preserve"> </w:t>
            </w:r>
            <w:r>
              <w:rPr>
                <w:lang w:eastAsia="ja-JP"/>
              </w:rPr>
              <w:t xml:space="preserve">38.213, clause 17.2 or in </w:t>
            </w:r>
            <w:r w:rsidRPr="00FA06F9">
              <w:rPr>
                <w:lang w:eastAsia="ja-JP"/>
              </w:rPr>
              <w:t>38.133</w:t>
            </w:r>
            <w:r>
              <w:rPr>
                <w:lang w:eastAsia="ja-JP"/>
              </w:rPr>
              <w:t xml:space="preserve">, </w:t>
            </w:r>
            <w:r w:rsidRPr="00FA06F9">
              <w:rPr>
                <w:lang w:eastAsia="ja-JP"/>
              </w:rPr>
              <w:t>clause 5.1B.2.6</w:t>
            </w:r>
            <w:r>
              <w:rPr>
                <w:lang w:eastAsia="ja-JP"/>
              </w:rPr>
              <w:t xml:space="preserve">, the UE is only required to </w:t>
            </w:r>
            <w:r w:rsidRPr="009A6572">
              <w:rPr>
                <w:lang w:eastAsia="ja-JP"/>
              </w:rPr>
              <w:t xml:space="preserve">monitor paging for SI change </w:t>
            </w:r>
            <w:r>
              <w:rPr>
                <w:lang w:eastAsia="ja-JP"/>
              </w:rPr>
              <w:t>indication</w:t>
            </w:r>
            <w:r w:rsidRPr="009A6572">
              <w:rPr>
                <w:lang w:eastAsia="ja-JP"/>
              </w:rPr>
              <w:t xml:space="preserve"> in any paging occasion </w:t>
            </w:r>
            <w:r>
              <w:rPr>
                <w:lang w:eastAsia="ja-JP"/>
              </w:rPr>
              <w:t xml:space="preserve">at least </w:t>
            </w:r>
            <w:r w:rsidRPr="009A6572">
              <w:rPr>
                <w:lang w:eastAsia="ja-JP"/>
              </w:rPr>
              <w:t>once per modification period</w:t>
            </w:r>
            <w:r>
              <w:rPr>
                <w:lang w:eastAsia="ja-JP"/>
              </w:rPr>
              <w:t xml:space="preserve"> during SDT </w:t>
            </w:r>
            <w:r w:rsidRPr="00F10B4F">
              <w:t>if the initial downlink BWP on which the SDT procedure is ongoing is associated with a CD-SSB</w:t>
            </w:r>
            <w:r w:rsidRPr="009A6572">
              <w:rPr>
                <w:lang w:eastAsia="ja-JP"/>
              </w:rPr>
              <w:t>.</w:t>
            </w:r>
            <w:r>
              <w:rPr>
                <w:lang w:eastAsia="ja-JP"/>
              </w:rPr>
              <w:t xml:space="preserve"> </w:t>
            </w:r>
          </w:p>
          <w:p w:rsidR="004830FC" w:rsidRDefault="004830FC" w:rsidP="004830FC">
            <w:pPr>
              <w:spacing w:before="120" w:after="120"/>
              <w:rPr>
                <w:lang w:eastAsia="ja-JP"/>
              </w:rPr>
            </w:pPr>
            <w:r>
              <w:rPr>
                <w:lang w:eastAsia="ja-JP"/>
              </w:rPr>
              <w:t xml:space="preserve">Similar to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rsidR="004830FC" w:rsidRDefault="004830FC" w:rsidP="004830FC">
            <w:pPr>
              <w:spacing w:before="120" w:after="120"/>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 xml:space="preserve">take </w:t>
            </w:r>
            <w:r w:rsidRPr="00B83E7E">
              <w:rPr>
                <w:bCs/>
              </w:rPr>
              <w:t xml:space="preserve">the above </w:t>
            </w:r>
            <w:r>
              <w:rPr>
                <w:bCs/>
              </w:rPr>
              <w:t>understanding into account and discuss possible amendment on misalignment between RAN2 specifications and RAN1 and/or RAN4 specifications.</w:t>
            </w:r>
          </w:p>
          <w:p w:rsidR="008D220D" w:rsidRPr="00FA074C" w:rsidRDefault="008D220D" w:rsidP="00615AA7">
            <w:pPr>
              <w:spacing w:beforeLines="0" w:before="0" w:afterLines="0" w:after="0"/>
              <w:jc w:val="both"/>
              <w:rPr>
                <w:rFonts w:eastAsiaTheme="minorEastAsia"/>
                <w:sz w:val="21"/>
                <w:szCs w:val="21"/>
                <w:lang w:eastAsia="zh-CN"/>
              </w:rPr>
            </w:pPr>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w:t>
      </w:r>
      <w:r w:rsidR="00A800C0">
        <w:rPr>
          <w:rFonts w:eastAsia="宋体"/>
          <w:lang w:eastAsia="zh-CN"/>
        </w:rPr>
        <w:t>contribution</w:t>
      </w:r>
      <w:r w:rsidRPr="00D12E24">
        <w:rPr>
          <w:rFonts w:eastAsia="宋体"/>
          <w:lang w:eastAsia="zh-CN"/>
        </w:rPr>
        <w:t xml:space="preserve"> we </w:t>
      </w:r>
      <w:r w:rsidR="004D0093" w:rsidRPr="00D12E24">
        <w:rPr>
          <w:rFonts w:eastAsia="宋体"/>
          <w:lang w:eastAsia="zh-CN"/>
        </w:rPr>
        <w:t xml:space="preserve">provide our views on </w:t>
      </w:r>
      <w:r w:rsidR="008D220D">
        <w:rPr>
          <w:rFonts w:eastAsia="宋体"/>
          <w:lang w:eastAsia="zh-CN"/>
        </w:rPr>
        <w:t xml:space="preserve">the </w:t>
      </w:r>
      <w:r w:rsidR="003D6F61">
        <w:rPr>
          <w:rFonts w:eastAsia="宋体"/>
          <w:lang w:eastAsia="zh-CN"/>
        </w:rPr>
        <w:t>issue in RAN2’s LS</w:t>
      </w:r>
      <w:r w:rsidR="00E87502">
        <w:rPr>
          <w:rFonts w:eastAsia="宋体"/>
          <w:lang w:eastAsia="zh-CN"/>
        </w:rPr>
        <w:t>.</w:t>
      </w:r>
    </w:p>
    <w:p w:rsidR="00FA0C0C" w:rsidRDefault="00FA0C0C" w:rsidP="00FA0C0C">
      <w:pPr>
        <w:pStyle w:val="1"/>
        <w:jc w:val="both"/>
        <w:rPr>
          <w:lang w:val="en-US"/>
        </w:rPr>
      </w:pPr>
      <w:r>
        <w:rPr>
          <w:lang w:val="en-US"/>
        </w:rPr>
        <w:t>Discussion</w:t>
      </w:r>
    </w:p>
    <w:p w:rsidR="00375C60" w:rsidRPr="00375C60" w:rsidRDefault="00375C60" w:rsidP="00F6204C">
      <w:pPr>
        <w:pStyle w:val="2"/>
        <w:numPr>
          <w:ilvl w:val="0"/>
          <w:numId w:val="0"/>
        </w:numPr>
        <w:ind w:left="576" w:hanging="576"/>
        <w:rPr>
          <w:rFonts w:ascii="Times New Roman" w:hAnsi="Times New Roman"/>
          <w:lang w:eastAsia="ja-JP"/>
        </w:rPr>
      </w:pPr>
      <w:r w:rsidRPr="00375C60">
        <w:rPr>
          <w:rFonts w:ascii="Times New Roman" w:hAnsi="Times New Roman"/>
          <w:sz w:val="22"/>
          <w:lang w:eastAsia="ja-JP"/>
        </w:rPr>
        <w:t xml:space="preserve">The </w:t>
      </w:r>
      <w:r w:rsidR="00F6204C">
        <w:rPr>
          <w:rFonts w:ascii="Times New Roman" w:hAnsi="Times New Roman"/>
          <w:sz w:val="22"/>
          <w:lang w:eastAsia="ja-JP"/>
        </w:rPr>
        <w:t>related part of RAN4 specification is copied below:</w:t>
      </w:r>
      <w:r w:rsidRPr="00375C60">
        <w:rPr>
          <w:rFonts w:ascii="Times New Roman" w:hAnsi="Times New Roman"/>
          <w:lang w:eastAsia="ja-JP"/>
        </w:rPr>
        <w:t xml:space="preserve"> </w:t>
      </w:r>
    </w:p>
    <w:p w:rsidR="00375C60" w:rsidRPr="00375C60" w:rsidRDefault="00375C60" w:rsidP="00375C60">
      <w:pPr>
        <w:pStyle w:val="aff0"/>
        <w:shd w:val="clear" w:color="auto" w:fill="FFFFFF"/>
        <w:spacing w:before="120" w:beforeAutospacing="0" w:after="120" w:afterAutospacing="0"/>
        <w:rPr>
          <w:rFonts w:eastAsia="MS Mincho"/>
          <w:sz w:val="22"/>
          <w:szCs w:val="20"/>
          <w:lang w:val="en-GB" w:eastAsia="ja-JP"/>
        </w:rPr>
      </w:pPr>
      <w:r w:rsidRPr="00375C60">
        <w:rPr>
          <w:rFonts w:eastAsia="MS Mincho" w:hint="eastAsia"/>
          <w:sz w:val="22"/>
          <w:szCs w:val="20"/>
          <w:lang w:val="en-GB" w:eastAsia="ja-JP"/>
        </w:rPr>
        <w:t>------------------------</w:t>
      </w:r>
    </w:p>
    <w:p w:rsidR="00375C60" w:rsidRPr="00375C60" w:rsidRDefault="00D0163C" w:rsidP="002377CE">
      <w:pPr>
        <w:pStyle w:val="4"/>
        <w:numPr>
          <w:ilvl w:val="0"/>
          <w:numId w:val="0"/>
        </w:numPr>
        <w:shd w:val="clear" w:color="auto" w:fill="FFFFFF"/>
        <w:spacing w:before="0" w:after="312"/>
        <w:ind w:left="864" w:hanging="864"/>
        <w:rPr>
          <w:rFonts w:ascii="Times New Roman" w:hAnsi="Times New Roman"/>
          <w:sz w:val="22"/>
          <w:lang w:eastAsia="ja-JP"/>
        </w:rPr>
      </w:pPr>
      <w:r>
        <w:rPr>
          <w:rFonts w:ascii="Times New Roman" w:hAnsi="Times New Roman"/>
          <w:sz w:val="22"/>
          <w:lang w:eastAsia="ja-JP"/>
        </w:rPr>
        <w:t xml:space="preserve">TS38.133 </w:t>
      </w:r>
      <w:r w:rsidR="00361BDB">
        <w:rPr>
          <w:rFonts w:ascii="Times New Roman" w:hAnsi="Times New Roman"/>
          <w:sz w:val="22"/>
          <w:lang w:eastAsia="ja-JP"/>
        </w:rPr>
        <w:t xml:space="preserve">section </w:t>
      </w:r>
      <w:r w:rsidR="00375C60" w:rsidRPr="00375C60">
        <w:rPr>
          <w:rFonts w:ascii="Times New Roman" w:hAnsi="Times New Roman"/>
          <w:sz w:val="22"/>
          <w:lang w:eastAsia="ja-JP"/>
        </w:rPr>
        <w:t>5.1B.2.6 Maximum interruption in paging reception</w:t>
      </w:r>
    </w:p>
    <w:p w:rsidR="00375C60" w:rsidRPr="00375C60" w:rsidRDefault="00375C60" w:rsidP="00375C60">
      <w:pPr>
        <w:pStyle w:val="aff0"/>
        <w:shd w:val="clear" w:color="auto" w:fill="FFFFFF"/>
        <w:spacing w:before="120" w:beforeAutospacing="0" w:after="120" w:afterAutospacing="0"/>
        <w:rPr>
          <w:rFonts w:eastAsia="MS Mincho"/>
          <w:sz w:val="22"/>
          <w:szCs w:val="20"/>
          <w:lang w:val="en-GB" w:eastAsia="ja-JP"/>
        </w:rPr>
      </w:pPr>
      <w:r w:rsidRPr="00375C60">
        <w:rPr>
          <w:rFonts w:eastAsia="MS Mincho"/>
          <w:sz w:val="22"/>
          <w:szCs w:val="20"/>
          <w:lang w:val="en-GB" w:eastAsia="ja-JP"/>
        </w:rPr>
        <w:t xml:space="preserve">The requirements in clause 4.2B.2.6 shall apply for </w:t>
      </w:r>
      <w:proofErr w:type="spellStart"/>
      <w:r w:rsidRPr="00375C60">
        <w:rPr>
          <w:rFonts w:eastAsia="MS Mincho"/>
          <w:sz w:val="22"/>
          <w:szCs w:val="20"/>
          <w:lang w:val="en-GB" w:eastAsia="ja-JP"/>
        </w:rPr>
        <w:t>RedCap</w:t>
      </w:r>
      <w:proofErr w:type="spellEnd"/>
      <w:r w:rsidRPr="00375C60">
        <w:rPr>
          <w:rFonts w:eastAsia="MS Mincho"/>
          <w:sz w:val="22"/>
          <w:szCs w:val="20"/>
          <w:lang w:val="en-GB" w:eastAsia="ja-JP"/>
        </w:rPr>
        <w:t xml:space="preserve"> UEs.</w:t>
      </w:r>
    </w:p>
    <w:p w:rsidR="00375C60" w:rsidRPr="00375C60" w:rsidRDefault="00375C60" w:rsidP="00375C60">
      <w:pPr>
        <w:pStyle w:val="aff0"/>
        <w:shd w:val="clear" w:color="auto" w:fill="FFFFFF"/>
        <w:spacing w:before="120" w:beforeAutospacing="0" w:after="120" w:afterAutospacing="0"/>
        <w:rPr>
          <w:rFonts w:eastAsia="MS Mincho"/>
          <w:sz w:val="22"/>
          <w:szCs w:val="20"/>
          <w:lang w:val="en-GB" w:eastAsia="ja-JP"/>
        </w:rPr>
      </w:pPr>
      <w:r w:rsidRPr="00375C60">
        <w:rPr>
          <w:rFonts w:eastAsia="MS Mincho"/>
          <w:sz w:val="22"/>
          <w:szCs w:val="20"/>
          <w:lang w:val="en-GB" w:eastAsia="ja-JP"/>
        </w:rPr>
        <w:t xml:space="preserve">For </w:t>
      </w:r>
      <w:proofErr w:type="spellStart"/>
      <w:r w:rsidRPr="00375C60">
        <w:rPr>
          <w:rFonts w:eastAsia="MS Mincho"/>
          <w:sz w:val="22"/>
          <w:szCs w:val="20"/>
          <w:lang w:val="en-GB" w:eastAsia="ja-JP"/>
        </w:rPr>
        <w:t>RedCap</w:t>
      </w:r>
      <w:proofErr w:type="spellEnd"/>
      <w:r w:rsidRPr="00375C60">
        <w:rPr>
          <w:rFonts w:eastAsia="MS Mincho"/>
          <w:sz w:val="22"/>
          <w:szCs w:val="20"/>
          <w:lang w:val="en-GB" w:eastAsia="ja-JP"/>
        </w:rPr>
        <w:t xml:space="preserve"> UE in HD-FDD mode, if a paging occasion overlaps with CG-SDT transmission then the UE shall monitor the paging during the paging occasion. In this case the UE is allowed to drop the CG-SDT transmission.</w:t>
      </w:r>
    </w:p>
    <w:p w:rsidR="00375C60" w:rsidRPr="00375C60" w:rsidRDefault="00375C60" w:rsidP="00375C60">
      <w:pPr>
        <w:pStyle w:val="aff0"/>
        <w:shd w:val="clear" w:color="auto" w:fill="FFFFFF"/>
        <w:spacing w:before="120" w:beforeAutospacing="0" w:after="120" w:afterAutospacing="0"/>
        <w:rPr>
          <w:rFonts w:eastAsia="MS Mincho"/>
          <w:sz w:val="22"/>
          <w:szCs w:val="20"/>
          <w:lang w:val="en-GB" w:eastAsia="ja-JP"/>
        </w:rPr>
      </w:pPr>
      <w:r w:rsidRPr="00375C60">
        <w:rPr>
          <w:rFonts w:eastAsia="MS Mincho" w:hint="eastAsia"/>
          <w:sz w:val="22"/>
          <w:szCs w:val="20"/>
          <w:lang w:val="en-GB" w:eastAsia="ja-JP"/>
        </w:rPr>
        <w:t>------------------------</w:t>
      </w:r>
    </w:p>
    <w:p w:rsidR="00375C60" w:rsidRPr="00375C60" w:rsidRDefault="007A4193" w:rsidP="00375C60">
      <w:pPr>
        <w:pStyle w:val="aff0"/>
        <w:shd w:val="clear" w:color="auto" w:fill="FFFFFF"/>
        <w:spacing w:before="120" w:beforeAutospacing="0" w:after="120" w:afterAutospacing="0"/>
        <w:rPr>
          <w:rFonts w:eastAsia="MS Mincho"/>
          <w:sz w:val="22"/>
          <w:szCs w:val="20"/>
          <w:lang w:val="en-GB" w:eastAsia="ja-JP"/>
        </w:rPr>
      </w:pPr>
      <w:r>
        <w:rPr>
          <w:rFonts w:eastAsia="MS Mincho"/>
          <w:sz w:val="22"/>
          <w:szCs w:val="20"/>
          <w:lang w:val="en-GB" w:eastAsia="ja-JP"/>
        </w:rPr>
        <w:t>The related part of RAN1 specification is</w:t>
      </w:r>
      <w:r w:rsidR="00375C60" w:rsidRPr="00375C60">
        <w:rPr>
          <w:rFonts w:eastAsia="MS Mincho" w:hint="eastAsia"/>
          <w:sz w:val="22"/>
          <w:szCs w:val="20"/>
          <w:lang w:val="en-GB" w:eastAsia="ja-JP"/>
        </w:rPr>
        <w:t>: </w:t>
      </w:r>
    </w:p>
    <w:p w:rsidR="00375C60" w:rsidRPr="00375C60" w:rsidRDefault="00375C60" w:rsidP="00375C60">
      <w:pPr>
        <w:pStyle w:val="aff0"/>
        <w:shd w:val="clear" w:color="auto" w:fill="FFFFFF"/>
        <w:spacing w:before="120" w:beforeAutospacing="0" w:after="120" w:afterAutospacing="0"/>
        <w:rPr>
          <w:rFonts w:eastAsia="MS Mincho"/>
          <w:sz w:val="22"/>
          <w:szCs w:val="20"/>
          <w:lang w:val="en-GB" w:eastAsia="ja-JP"/>
        </w:rPr>
      </w:pPr>
      <w:r w:rsidRPr="00375C60">
        <w:rPr>
          <w:rFonts w:eastAsia="MS Mincho"/>
          <w:sz w:val="22"/>
          <w:szCs w:val="20"/>
          <w:lang w:val="en-GB" w:eastAsia="ja-JP"/>
        </w:rPr>
        <w:t>------------------------------</w:t>
      </w:r>
    </w:p>
    <w:p w:rsidR="00375C60" w:rsidRPr="00375C60" w:rsidRDefault="00375C60" w:rsidP="00375C60">
      <w:pPr>
        <w:pStyle w:val="aff0"/>
        <w:shd w:val="clear" w:color="auto" w:fill="FFFFFF"/>
        <w:spacing w:before="120" w:beforeAutospacing="0" w:after="120" w:afterAutospacing="0"/>
        <w:rPr>
          <w:rFonts w:eastAsia="MS Mincho"/>
          <w:sz w:val="22"/>
          <w:szCs w:val="20"/>
          <w:lang w:val="en-GB" w:eastAsia="ja-JP"/>
        </w:rPr>
      </w:pPr>
      <w:r w:rsidRPr="00375C60">
        <w:rPr>
          <w:rFonts w:eastAsia="MS Mincho"/>
          <w:sz w:val="22"/>
          <w:szCs w:val="20"/>
          <w:lang w:val="en-GB" w:eastAsia="ja-JP"/>
        </w:rPr>
        <w:t xml:space="preserve">TS 38.213 </w:t>
      </w:r>
      <w:r w:rsidR="00361BDB">
        <w:rPr>
          <w:rFonts w:eastAsia="MS Mincho"/>
          <w:sz w:val="22"/>
          <w:szCs w:val="20"/>
          <w:lang w:val="en-GB" w:eastAsia="ja-JP"/>
        </w:rPr>
        <w:t>section</w:t>
      </w:r>
      <w:r w:rsidRPr="00375C60">
        <w:rPr>
          <w:rFonts w:eastAsia="MS Mincho"/>
          <w:sz w:val="22"/>
          <w:szCs w:val="20"/>
          <w:lang w:val="en-GB" w:eastAsia="ja-JP"/>
        </w:rPr>
        <w:t xml:space="preserve"> 17.2</w:t>
      </w:r>
    </w:p>
    <w:p w:rsidR="00375C60" w:rsidRPr="00375C60" w:rsidRDefault="00375C60" w:rsidP="00375C60">
      <w:pPr>
        <w:pStyle w:val="aff0"/>
        <w:pBdr>
          <w:bottom w:val="single" w:sz="6" w:space="1" w:color="auto"/>
        </w:pBdr>
        <w:shd w:val="clear" w:color="auto" w:fill="FFFFFF"/>
        <w:spacing w:before="120" w:beforeAutospacing="0" w:after="120" w:afterAutospacing="0"/>
        <w:rPr>
          <w:rFonts w:eastAsia="MS Mincho"/>
          <w:sz w:val="22"/>
          <w:szCs w:val="20"/>
          <w:lang w:val="en-GB" w:eastAsia="ja-JP"/>
        </w:rPr>
      </w:pPr>
      <w:r w:rsidRPr="00375C60">
        <w:rPr>
          <w:rFonts w:eastAsia="MS Mincho"/>
          <w:sz w:val="22"/>
          <w:szCs w:val="20"/>
          <w:lang w:val="en-GB" w:eastAsia="ja-JP"/>
        </w:rPr>
        <w:lastRenderedPageBreak/>
        <w:t>A HD-UE does not expect to receive both a Type-0/0A/1/2-PDCCH CSS set configuration for PDCCH reception in a set of symbols and dedicated higher layer parameters configuring transmission in the set of symbols. </w:t>
      </w:r>
    </w:p>
    <w:p w:rsidR="00375C60" w:rsidRDefault="00375C60" w:rsidP="00375C60">
      <w:pPr>
        <w:pStyle w:val="aff0"/>
        <w:shd w:val="clear" w:color="auto" w:fill="FFFFFF"/>
        <w:spacing w:before="120" w:beforeAutospacing="0" w:after="120" w:afterAutospacing="0"/>
        <w:rPr>
          <w:rFonts w:eastAsia="MS Mincho"/>
          <w:sz w:val="22"/>
          <w:szCs w:val="20"/>
          <w:lang w:val="en-GB" w:eastAsia="ja-JP"/>
        </w:rPr>
      </w:pPr>
    </w:p>
    <w:p w:rsidR="002C6DD2" w:rsidRPr="00375C60" w:rsidRDefault="002C6DD2" w:rsidP="002C6DD2">
      <w:pPr>
        <w:pStyle w:val="aff0"/>
        <w:shd w:val="clear" w:color="auto" w:fill="FFFFFF"/>
        <w:spacing w:before="120" w:beforeAutospacing="0" w:after="120" w:afterAutospacing="0"/>
        <w:rPr>
          <w:rFonts w:eastAsia="MS Mincho"/>
          <w:sz w:val="22"/>
          <w:szCs w:val="20"/>
          <w:lang w:val="en-GB" w:eastAsia="ja-JP"/>
        </w:rPr>
      </w:pPr>
      <w:r>
        <w:rPr>
          <w:rFonts w:eastAsia="MS Mincho"/>
          <w:sz w:val="22"/>
          <w:szCs w:val="20"/>
          <w:lang w:val="en-GB" w:eastAsia="ja-JP"/>
        </w:rPr>
        <w:t xml:space="preserve">The </w:t>
      </w:r>
      <w:r w:rsidRPr="00375C60">
        <w:rPr>
          <w:rFonts w:eastAsia="MS Mincho"/>
          <w:sz w:val="22"/>
          <w:szCs w:val="20"/>
          <w:lang w:val="en-GB" w:eastAsia="ja-JP"/>
        </w:rPr>
        <w:t>RAN2 status</w:t>
      </w:r>
      <w:r>
        <w:rPr>
          <w:rFonts w:eastAsia="MS Mincho"/>
          <w:sz w:val="22"/>
          <w:szCs w:val="20"/>
          <w:lang w:val="en-GB" w:eastAsia="ja-JP"/>
        </w:rPr>
        <w:t xml:space="preserve"> to our understanding:</w:t>
      </w:r>
      <w:r w:rsidRPr="00375C60">
        <w:rPr>
          <w:rFonts w:eastAsia="MS Mincho"/>
          <w:sz w:val="22"/>
          <w:szCs w:val="20"/>
          <w:lang w:val="en-GB" w:eastAsia="ja-JP"/>
        </w:rPr>
        <w:t xml:space="preserve"> </w:t>
      </w:r>
    </w:p>
    <w:p w:rsidR="00A15A7E" w:rsidRDefault="00A15A7E" w:rsidP="002C6DD2">
      <w:pPr>
        <w:pStyle w:val="aff0"/>
        <w:shd w:val="clear" w:color="auto" w:fill="FFFFFF"/>
        <w:spacing w:before="120" w:beforeAutospacing="0" w:after="120" w:afterAutospacing="0"/>
        <w:rPr>
          <w:rFonts w:eastAsia="MS Mincho"/>
          <w:sz w:val="22"/>
          <w:szCs w:val="20"/>
          <w:lang w:val="en-GB" w:eastAsia="ja-JP"/>
        </w:rPr>
      </w:pPr>
      <w:r>
        <w:rPr>
          <w:rFonts w:eastAsia="MS Mincho"/>
          <w:sz w:val="22"/>
          <w:szCs w:val="20"/>
          <w:lang w:val="en-GB" w:eastAsia="ja-JP"/>
        </w:rPr>
        <w:t>D</w:t>
      </w:r>
      <w:r w:rsidR="002C6DD2" w:rsidRPr="00375C60">
        <w:rPr>
          <w:rFonts w:eastAsia="MS Mincho"/>
          <w:sz w:val="22"/>
          <w:szCs w:val="20"/>
          <w:lang w:val="en-GB" w:eastAsia="ja-JP"/>
        </w:rPr>
        <w:t>uring SDT, the UE doesn't monitor normal paging</w:t>
      </w:r>
      <w:r w:rsidR="00123CD0">
        <w:rPr>
          <w:rFonts w:eastAsia="MS Mincho"/>
          <w:sz w:val="22"/>
          <w:szCs w:val="20"/>
          <w:lang w:val="en-GB" w:eastAsia="ja-JP"/>
        </w:rPr>
        <w:t xml:space="preserve">, </w:t>
      </w:r>
      <w:r w:rsidR="002C6DD2" w:rsidRPr="00375C60">
        <w:rPr>
          <w:rFonts w:eastAsia="MS Mincho"/>
          <w:sz w:val="22"/>
          <w:szCs w:val="20"/>
          <w:lang w:val="en-GB" w:eastAsia="ja-JP"/>
        </w:rPr>
        <w:t xml:space="preserve">it only monitors paging for SI change notification (for ETWS/CMAS). This is only done in any paging occasion once per modification period. </w:t>
      </w:r>
    </w:p>
    <w:p w:rsidR="00A15A7E" w:rsidRDefault="00A15A7E" w:rsidP="002C6DD2">
      <w:pPr>
        <w:pStyle w:val="aff0"/>
        <w:shd w:val="clear" w:color="auto" w:fill="FFFFFF"/>
        <w:spacing w:before="120" w:beforeAutospacing="0" w:after="120" w:afterAutospacing="0"/>
        <w:rPr>
          <w:rFonts w:eastAsia="MS Mincho"/>
          <w:sz w:val="22"/>
          <w:szCs w:val="20"/>
          <w:lang w:val="en-GB" w:eastAsia="ja-JP"/>
        </w:rPr>
      </w:pPr>
    </w:p>
    <w:p w:rsidR="002C6DD2" w:rsidRPr="00375C60" w:rsidRDefault="00A15A7E" w:rsidP="00A15A7E">
      <w:pPr>
        <w:pStyle w:val="aff0"/>
        <w:shd w:val="clear" w:color="auto" w:fill="FFFFFF"/>
        <w:spacing w:before="120" w:beforeAutospacing="0" w:after="120" w:afterAutospacing="0"/>
        <w:jc w:val="both"/>
        <w:rPr>
          <w:rFonts w:eastAsia="MS Mincho"/>
          <w:sz w:val="22"/>
          <w:szCs w:val="20"/>
          <w:lang w:val="en-GB" w:eastAsia="ja-JP"/>
        </w:rPr>
      </w:pPr>
      <w:r>
        <w:rPr>
          <w:rFonts w:eastAsia="MS Mincho"/>
          <w:sz w:val="22"/>
          <w:szCs w:val="20"/>
          <w:lang w:val="en-GB" w:eastAsia="ja-JP"/>
        </w:rPr>
        <w:t xml:space="preserve">Based on our understanding on RAN2’s status the scenario where a paging occasion </w:t>
      </w:r>
      <w:r w:rsidRPr="00375C60">
        <w:rPr>
          <w:rFonts w:eastAsia="MS Mincho"/>
          <w:sz w:val="22"/>
          <w:szCs w:val="20"/>
          <w:lang w:val="en-GB" w:eastAsia="ja-JP"/>
        </w:rPr>
        <w:t>overlaps with CG-SDT transmission</w:t>
      </w:r>
      <w:r>
        <w:rPr>
          <w:rFonts w:eastAsia="MS Mincho"/>
          <w:sz w:val="22"/>
          <w:szCs w:val="20"/>
          <w:lang w:val="en-GB" w:eastAsia="ja-JP"/>
        </w:rPr>
        <w:t xml:space="preserve"> will not appear hence in order to align RAN1/2/4 specification, the corresponding part “</w:t>
      </w:r>
      <w:r w:rsidRPr="00375C60">
        <w:rPr>
          <w:rFonts w:eastAsia="MS Mincho"/>
          <w:sz w:val="22"/>
          <w:szCs w:val="20"/>
          <w:lang w:val="en-GB" w:eastAsia="ja-JP"/>
        </w:rPr>
        <w:t xml:space="preserve">For </w:t>
      </w:r>
      <w:proofErr w:type="spellStart"/>
      <w:r w:rsidRPr="00375C60">
        <w:rPr>
          <w:rFonts w:eastAsia="MS Mincho"/>
          <w:sz w:val="22"/>
          <w:szCs w:val="20"/>
          <w:lang w:val="en-GB" w:eastAsia="ja-JP"/>
        </w:rPr>
        <w:t>RedCap</w:t>
      </w:r>
      <w:proofErr w:type="spellEnd"/>
      <w:r w:rsidRPr="00375C60">
        <w:rPr>
          <w:rFonts w:eastAsia="MS Mincho"/>
          <w:sz w:val="22"/>
          <w:szCs w:val="20"/>
          <w:lang w:val="en-GB" w:eastAsia="ja-JP"/>
        </w:rPr>
        <w:t xml:space="preserve"> UE in HD-FDD mode, if a paging occasion overlaps with CG-SDT transmission then the UE shall monitor the paging during the paging occasion. In this case the UE is allowed to drop the CG-SDT transmission.</w:t>
      </w:r>
      <w:r>
        <w:rPr>
          <w:rFonts w:eastAsia="MS Mincho"/>
          <w:sz w:val="22"/>
          <w:szCs w:val="20"/>
          <w:lang w:val="en-GB" w:eastAsia="ja-JP"/>
        </w:rPr>
        <w:t xml:space="preserve">” should be deleted. </w:t>
      </w:r>
    </w:p>
    <w:p w:rsidR="00375C60" w:rsidRPr="008622BE" w:rsidRDefault="008F47C3" w:rsidP="008622BE">
      <w:pPr>
        <w:pStyle w:val="aff0"/>
        <w:shd w:val="clear" w:color="auto" w:fill="FFFFFF"/>
        <w:spacing w:before="120" w:beforeAutospacing="0" w:after="120" w:afterAutospacing="0"/>
        <w:jc w:val="both"/>
        <w:rPr>
          <w:rFonts w:eastAsia="MS Mincho"/>
          <w:b/>
          <w:sz w:val="22"/>
          <w:szCs w:val="20"/>
          <w:lang w:val="en-GB" w:eastAsia="ja-JP"/>
        </w:rPr>
      </w:pPr>
      <w:r w:rsidRPr="008622BE">
        <w:rPr>
          <w:rFonts w:eastAsia="MS Mincho"/>
          <w:b/>
          <w:sz w:val="22"/>
          <w:szCs w:val="20"/>
          <w:lang w:val="en-GB" w:eastAsia="ja-JP"/>
        </w:rPr>
        <w:t xml:space="preserve">Proposal 1: </w:t>
      </w:r>
      <w:r w:rsidR="005313D1" w:rsidRPr="008622BE">
        <w:rPr>
          <w:rFonts w:eastAsia="MS Mincho"/>
          <w:b/>
          <w:sz w:val="22"/>
          <w:szCs w:val="20"/>
          <w:lang w:val="en-GB" w:eastAsia="ja-JP"/>
        </w:rPr>
        <w:t xml:space="preserve">To align RAN1/2/4 specification, delete the corresponding part “For </w:t>
      </w:r>
      <w:proofErr w:type="spellStart"/>
      <w:r w:rsidR="005313D1" w:rsidRPr="008622BE">
        <w:rPr>
          <w:rFonts w:eastAsia="MS Mincho"/>
          <w:b/>
          <w:sz w:val="22"/>
          <w:szCs w:val="20"/>
          <w:lang w:val="en-GB" w:eastAsia="ja-JP"/>
        </w:rPr>
        <w:t>RedCap</w:t>
      </w:r>
      <w:proofErr w:type="spellEnd"/>
      <w:r w:rsidR="005313D1" w:rsidRPr="008622BE">
        <w:rPr>
          <w:rFonts w:eastAsia="MS Mincho"/>
          <w:b/>
          <w:sz w:val="22"/>
          <w:szCs w:val="20"/>
          <w:lang w:val="en-GB" w:eastAsia="ja-JP"/>
        </w:rPr>
        <w:t xml:space="preserve"> UE in HD-FDD mode, if a paging occasion overlaps with CG-SDT transmission then the UE shall monitor the paging during the paging occasion. In this case the UE is allowed to drop the CG-SDT transmission.” </w:t>
      </w:r>
    </w:p>
    <w:p w:rsidR="00375C60" w:rsidRPr="00375C60" w:rsidRDefault="00375C60" w:rsidP="00375C60">
      <w:pPr>
        <w:spacing w:before="120" w:after="120"/>
        <w:rPr>
          <w:lang w:val="en-US"/>
        </w:rPr>
      </w:pPr>
    </w:p>
    <w:p w:rsidR="00FA0C0C" w:rsidRDefault="00FA0C0C" w:rsidP="00FA0C0C">
      <w:pPr>
        <w:pStyle w:val="1"/>
        <w:jc w:val="both"/>
        <w:rPr>
          <w:lang w:val="en-US"/>
        </w:rPr>
      </w:pPr>
      <w:r>
        <w:rPr>
          <w:lang w:val="en-US"/>
        </w:rPr>
        <w:t>Conclusions</w:t>
      </w:r>
    </w:p>
    <w:p w:rsidR="008552D0" w:rsidRPr="00D12E24" w:rsidRDefault="008552D0" w:rsidP="008552D0">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 xml:space="preserve">on </w:t>
      </w:r>
      <w:r>
        <w:rPr>
          <w:rFonts w:eastAsia="宋体"/>
          <w:lang w:val="en-US" w:eastAsia="zh-CN"/>
        </w:rPr>
        <w:t>the question in the LS [1]</w:t>
      </w:r>
      <w:r w:rsidR="008622BE">
        <w:rPr>
          <w:rFonts w:eastAsia="宋体"/>
          <w:lang w:val="en-US" w:eastAsia="zh-CN"/>
        </w:rPr>
        <w:t xml:space="preserve"> and have the following proposal:</w:t>
      </w:r>
    </w:p>
    <w:p w:rsidR="008622BE" w:rsidRPr="008622BE" w:rsidRDefault="008622BE" w:rsidP="008622BE">
      <w:pPr>
        <w:pStyle w:val="aff0"/>
        <w:shd w:val="clear" w:color="auto" w:fill="FFFFFF"/>
        <w:spacing w:before="120" w:beforeAutospacing="0" w:after="120" w:afterAutospacing="0"/>
        <w:jc w:val="both"/>
        <w:rPr>
          <w:rFonts w:eastAsia="MS Mincho"/>
          <w:b/>
          <w:sz w:val="22"/>
          <w:szCs w:val="20"/>
          <w:lang w:val="en-GB" w:eastAsia="ja-JP"/>
        </w:rPr>
      </w:pPr>
      <w:r w:rsidRPr="008622BE">
        <w:rPr>
          <w:rFonts w:eastAsia="MS Mincho"/>
          <w:b/>
          <w:sz w:val="22"/>
          <w:szCs w:val="20"/>
          <w:lang w:val="en-GB" w:eastAsia="ja-JP"/>
        </w:rPr>
        <w:t xml:space="preserve">Proposal 1: To align RAN1/2/4 specification, delete the corresponding part “For </w:t>
      </w:r>
      <w:proofErr w:type="spellStart"/>
      <w:r w:rsidRPr="008622BE">
        <w:rPr>
          <w:rFonts w:eastAsia="MS Mincho"/>
          <w:b/>
          <w:sz w:val="22"/>
          <w:szCs w:val="20"/>
          <w:lang w:val="en-GB" w:eastAsia="ja-JP"/>
        </w:rPr>
        <w:t>RedCap</w:t>
      </w:r>
      <w:proofErr w:type="spellEnd"/>
      <w:r w:rsidRPr="008622BE">
        <w:rPr>
          <w:rFonts w:eastAsia="MS Mincho"/>
          <w:b/>
          <w:sz w:val="22"/>
          <w:szCs w:val="20"/>
          <w:lang w:val="en-GB" w:eastAsia="ja-JP"/>
        </w:rPr>
        <w:t xml:space="preserve"> UE in HD-FDD mode, if a paging occasion overlaps with CG-SDT transmission then the UE shall monitor the paging during the paging occasion. In this case the UE is allowed to drop the CG-SDT transmission.” </w:t>
      </w:r>
    </w:p>
    <w:p w:rsidR="00FA0C0C" w:rsidRDefault="00FA0C0C" w:rsidP="00FA0C0C">
      <w:pPr>
        <w:pStyle w:val="1"/>
        <w:jc w:val="both"/>
        <w:rPr>
          <w:lang w:val="en-US"/>
        </w:rPr>
      </w:pPr>
      <w:r w:rsidRPr="00C0754F">
        <w:rPr>
          <w:lang w:val="en-US"/>
        </w:rPr>
        <w:t>Reference</w:t>
      </w:r>
    </w:p>
    <w:p w:rsidR="008D220D" w:rsidRDefault="00B81A97" w:rsidP="00B81A97">
      <w:pPr>
        <w:spacing w:before="120" w:after="120"/>
        <w:rPr>
          <w:rFonts w:eastAsia="宋体"/>
          <w:lang w:val="en-US" w:eastAsia="zh-CN"/>
        </w:rPr>
      </w:pPr>
      <w:r>
        <w:rPr>
          <w:rFonts w:eastAsia="宋体"/>
          <w:lang w:val="en-US" w:eastAsia="zh-CN"/>
        </w:rPr>
        <w:t xml:space="preserve">[1] </w:t>
      </w:r>
      <w:r w:rsidRPr="00F04570">
        <w:rPr>
          <w:rFonts w:cs="Arial"/>
          <w:bCs/>
          <w:szCs w:val="22"/>
        </w:rPr>
        <w:t>R2-2304562</w:t>
      </w:r>
      <w:r>
        <w:rPr>
          <w:rFonts w:cs="Arial"/>
          <w:bCs/>
          <w:szCs w:val="22"/>
        </w:rPr>
        <w:t xml:space="preserve">, </w:t>
      </w:r>
      <w:r w:rsidRPr="00FA06F9">
        <w:rPr>
          <w:rFonts w:ascii="Arial" w:hAnsi="Arial" w:cs="Arial"/>
          <w:bCs/>
          <w:szCs w:val="22"/>
          <w:lang w:val="en-US"/>
        </w:rPr>
        <w:t>LS on Monitoring of paging occasions for </w:t>
      </w:r>
      <w:r w:rsidRPr="00FA06F9">
        <w:rPr>
          <w:rFonts w:ascii="Arial" w:hAnsi="Arial" w:cs="Arial"/>
          <w:bCs/>
          <w:szCs w:val="22"/>
        </w:rPr>
        <w:t>CG-SDT with HD-FDD Redcap UE</w:t>
      </w:r>
      <w:r w:rsidRPr="00FA06F9">
        <w:rPr>
          <w:rFonts w:ascii="Arial" w:hAnsi="Arial" w:cs="Arial"/>
          <w:bCs/>
          <w:szCs w:val="22"/>
          <w:lang w:val="en-US"/>
        </w:rPr>
        <w:t>s</w:t>
      </w:r>
      <w:r w:rsidR="008D220D">
        <w:rPr>
          <w:rFonts w:eastAsia="宋体"/>
          <w:lang w:val="en-US" w:eastAsia="zh-CN"/>
        </w:rPr>
        <w:t>, RAN2</w:t>
      </w:r>
    </w:p>
    <w:p w:rsidR="00507B81" w:rsidRDefault="00507B81" w:rsidP="003D4E71">
      <w:pPr>
        <w:spacing w:before="120" w:after="120"/>
        <w:rPr>
          <w:lang w:val="en-US"/>
        </w:rPr>
      </w:pPr>
    </w:p>
    <w:p w:rsidR="008552D0" w:rsidRDefault="008552D0" w:rsidP="009D00D8">
      <w:pPr>
        <w:pStyle w:val="1"/>
        <w:numPr>
          <w:ilvl w:val="0"/>
          <w:numId w:val="0"/>
        </w:numPr>
        <w:rPr>
          <w:lang w:val="en-US"/>
        </w:rPr>
      </w:pPr>
      <w:r>
        <w:rPr>
          <w:lang w:val="en-US"/>
        </w:rPr>
        <w:t>Annex: draft</w:t>
      </w:r>
      <w:r w:rsidRPr="00C817B0">
        <w:rPr>
          <w:lang w:val="en-US"/>
        </w:rPr>
        <w:t xml:space="preserve"> </w:t>
      </w:r>
      <w:r w:rsidR="00C817B0">
        <w:rPr>
          <w:lang w:val="en-US"/>
        </w:rPr>
        <w:t>r</w:t>
      </w:r>
      <w:r w:rsidR="00C817B0" w:rsidRPr="00C817B0">
        <w:rPr>
          <w:lang w:val="en-US"/>
        </w:rPr>
        <w:t>eply LS on Monitoring of paging occasions for CG-SDT with HD-FDD Redcap UEs</w:t>
      </w:r>
    </w:p>
    <w:tbl>
      <w:tblPr>
        <w:tblStyle w:val="afa"/>
        <w:tblW w:w="0" w:type="auto"/>
        <w:tblLook w:val="04A0" w:firstRow="1" w:lastRow="0" w:firstColumn="1" w:lastColumn="0" w:noHBand="0" w:noVBand="1"/>
      </w:tblPr>
      <w:tblGrid>
        <w:gridCol w:w="9621"/>
      </w:tblGrid>
      <w:tr w:rsidR="008552D0" w:rsidTr="00615AA7">
        <w:tc>
          <w:tcPr>
            <w:tcW w:w="9621" w:type="dxa"/>
          </w:tcPr>
          <w:p w:rsidR="008552D0" w:rsidRPr="008150CD" w:rsidRDefault="008552D0" w:rsidP="00615AA7">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sidR="00C20052">
              <w:rPr>
                <w:rFonts w:ascii="Arial" w:hAnsi="Arial" w:cs="Arial"/>
                <w:b/>
                <w:sz w:val="24"/>
                <w:szCs w:val="24"/>
                <w:lang w:val="en-US" w:eastAsia="zh-CN"/>
              </w:rPr>
              <w:t>7</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8552D0" w:rsidRPr="002147D9" w:rsidRDefault="002147D9" w:rsidP="00615AA7">
            <w:pPr>
              <w:spacing w:before="120" w:after="120"/>
              <w:jc w:val="both"/>
              <w:rPr>
                <w:rFonts w:ascii="Arial" w:hAnsi="Arial" w:cs="Arial"/>
                <w:b/>
                <w:sz w:val="24"/>
                <w:szCs w:val="24"/>
                <w:lang w:val="en-US" w:eastAsia="zh-CN"/>
              </w:rPr>
            </w:pPr>
            <w:r w:rsidRPr="002147D9">
              <w:rPr>
                <w:rFonts w:ascii="Arial" w:hAnsi="Arial" w:cs="Arial"/>
                <w:b/>
                <w:sz w:val="24"/>
                <w:szCs w:val="24"/>
                <w:lang w:val="en-US" w:eastAsia="zh-CN"/>
              </w:rPr>
              <w:t>Incheon, KR, May 22-26, 2023</w:t>
            </w:r>
          </w:p>
          <w:p w:rsidR="008552D0" w:rsidRPr="000D039C" w:rsidRDefault="008552D0" w:rsidP="00615AA7">
            <w:pPr>
              <w:spacing w:before="120" w:after="120"/>
              <w:ind w:left="1985" w:hanging="1985"/>
              <w:jc w:val="both"/>
              <w:rPr>
                <w:rFonts w:ascii="Arial" w:hAnsi="Arial" w:cs="Arial"/>
                <w:bCs/>
                <w:lang w:eastAsia="ja-JP"/>
              </w:rPr>
            </w:pPr>
            <w:r>
              <w:rPr>
                <w:rFonts w:ascii="Arial" w:hAnsi="Arial" w:cs="Arial"/>
                <w:b/>
              </w:rPr>
              <w:t>Title:</w:t>
            </w:r>
            <w:r w:rsidRPr="002147D9">
              <w:rPr>
                <w:rFonts w:ascii="Arial" w:hAnsi="Arial" w:cs="Arial"/>
                <w:bCs/>
              </w:rPr>
              <w:tab/>
            </w:r>
            <w:r w:rsidR="002147D9" w:rsidRPr="002147D9">
              <w:rPr>
                <w:rFonts w:ascii="Arial" w:hAnsi="Arial" w:cs="Arial"/>
                <w:bCs/>
              </w:rPr>
              <w:t>Reply LS on Monitoring of paging occasions for CG-SDT with HD-FDD Redcap UEs</w:t>
            </w:r>
          </w:p>
          <w:p w:rsidR="008552D0" w:rsidRDefault="008552D0" w:rsidP="00615AA7">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F817BB" w:rsidRPr="00F04570">
              <w:rPr>
                <w:rFonts w:cs="Arial"/>
                <w:bCs/>
                <w:szCs w:val="22"/>
              </w:rPr>
              <w:t>R2-2304562</w:t>
            </w:r>
          </w:p>
          <w:p w:rsidR="008552D0" w:rsidRDefault="008552D0" w:rsidP="00615AA7">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rsidR="008552D0" w:rsidRDefault="008552D0" w:rsidP="00615AA7">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E324F2" w:rsidRPr="00FA06F9">
              <w:rPr>
                <w:rFonts w:ascii="Arial" w:hAnsi="Arial" w:cs="Arial"/>
                <w:szCs w:val="22"/>
              </w:rPr>
              <w:t>NR_SmallData_INACTIVE</w:t>
            </w:r>
            <w:proofErr w:type="spellEnd"/>
            <w:r w:rsidR="00E324F2" w:rsidRPr="00FA06F9">
              <w:rPr>
                <w:rFonts w:ascii="Arial" w:hAnsi="Arial" w:cs="Arial"/>
                <w:szCs w:val="22"/>
              </w:rPr>
              <w:t>-Core</w:t>
            </w:r>
          </w:p>
          <w:p w:rsidR="008552D0" w:rsidRDefault="008552D0" w:rsidP="00615AA7">
            <w:pPr>
              <w:spacing w:before="120" w:after="120"/>
              <w:ind w:left="1985" w:hanging="1985"/>
              <w:jc w:val="both"/>
              <w:rPr>
                <w:rFonts w:ascii="Arial" w:hAnsi="Arial" w:cs="Arial"/>
                <w:b/>
              </w:rPr>
            </w:pPr>
          </w:p>
          <w:p w:rsidR="008552D0" w:rsidRPr="00E56AC5" w:rsidRDefault="008552D0" w:rsidP="00615AA7">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8552D0" w:rsidRPr="00E56AC5" w:rsidRDefault="008552D0" w:rsidP="00615AA7">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8552D0" w:rsidRPr="00EF32CB" w:rsidRDefault="008552D0" w:rsidP="00615AA7">
            <w:pPr>
              <w:spacing w:before="120" w:after="120"/>
              <w:ind w:left="1985" w:hanging="1985"/>
              <w:jc w:val="both"/>
              <w:rPr>
                <w:rFonts w:ascii="Arial" w:hAnsi="Arial" w:cs="Arial"/>
                <w:bCs/>
                <w:lang w:eastAsia="ja-JP"/>
              </w:rPr>
            </w:pPr>
            <w:r w:rsidRPr="00EF32CB">
              <w:rPr>
                <w:rFonts w:ascii="Arial" w:hAnsi="Arial" w:cs="Arial"/>
                <w:b/>
              </w:rPr>
              <w:lastRenderedPageBreak/>
              <w:t>Cc:</w:t>
            </w:r>
            <w:r>
              <w:rPr>
                <w:rFonts w:ascii="Arial" w:hAnsi="Arial" w:cs="Arial"/>
                <w:b/>
              </w:rPr>
              <w:t xml:space="preserve">                           </w:t>
            </w:r>
            <w:r w:rsidR="00E324F2" w:rsidRPr="00E324F2">
              <w:rPr>
                <w:rFonts w:ascii="Arial" w:hAnsi="Arial" w:cs="Arial"/>
                <w:bCs/>
              </w:rPr>
              <w:t>RAN1</w:t>
            </w:r>
          </w:p>
          <w:p w:rsidR="008552D0" w:rsidRDefault="008552D0" w:rsidP="00615AA7">
            <w:pPr>
              <w:spacing w:before="120" w:after="120"/>
              <w:ind w:left="1985" w:hanging="1985"/>
              <w:jc w:val="both"/>
              <w:rPr>
                <w:rFonts w:ascii="Arial" w:hAnsi="Arial" w:cs="Arial"/>
                <w:bCs/>
              </w:rPr>
            </w:pPr>
          </w:p>
          <w:p w:rsidR="008552D0" w:rsidRDefault="008552D0" w:rsidP="00615AA7">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8552D0" w:rsidRPr="004E431B" w:rsidRDefault="008552D0" w:rsidP="00615AA7">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sidR="007953B3">
              <w:rPr>
                <w:rFonts w:cs="Arial"/>
                <w:bCs/>
                <w:lang w:val="fi-FI" w:eastAsia="ja-JP"/>
              </w:rPr>
              <w:t>xusheng wei</w:t>
            </w:r>
          </w:p>
          <w:p w:rsidR="008552D0" w:rsidRPr="00646512" w:rsidRDefault="008552D0" w:rsidP="00615AA7">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r w:rsidR="007953B3" w:rsidRPr="007953B3">
              <w:rPr>
                <w:rFonts w:cs="Arial"/>
                <w:lang w:eastAsia="ja-JP"/>
              </w:rPr>
              <w:t>xusheng</w:t>
            </w:r>
            <w:r w:rsidR="007953B3">
              <w:rPr>
                <w:rFonts w:cs="Arial"/>
                <w:lang w:eastAsia="ja-JP"/>
              </w:rPr>
              <w:t>.wei@vivo.com</w:t>
            </w:r>
            <w:r>
              <w:rPr>
                <w:rFonts w:cs="Arial"/>
                <w:lang w:eastAsia="ja-JP"/>
              </w:rPr>
              <w:t xml:space="preserve"> </w:t>
            </w:r>
          </w:p>
          <w:p w:rsidR="008552D0" w:rsidRPr="00B45AC1" w:rsidRDefault="008552D0" w:rsidP="00615AA7">
            <w:pPr>
              <w:spacing w:before="120" w:after="120"/>
              <w:ind w:left="1985" w:hanging="1985"/>
              <w:jc w:val="both"/>
              <w:rPr>
                <w:rFonts w:ascii="Arial" w:hAnsi="Arial" w:cs="Arial"/>
                <w:b/>
              </w:rPr>
            </w:pPr>
          </w:p>
          <w:p w:rsidR="008552D0" w:rsidRDefault="008552D0" w:rsidP="00615AA7">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8552D0" w:rsidRDefault="008552D0" w:rsidP="00615AA7">
            <w:pPr>
              <w:pBdr>
                <w:bottom w:val="single" w:sz="4" w:space="1" w:color="auto"/>
              </w:pBdr>
              <w:spacing w:before="120" w:after="120"/>
              <w:jc w:val="both"/>
              <w:rPr>
                <w:rFonts w:ascii="Arial" w:hAnsi="Arial" w:cs="Arial"/>
              </w:rPr>
            </w:pPr>
          </w:p>
          <w:p w:rsidR="008552D0" w:rsidRDefault="008552D0" w:rsidP="00615AA7">
            <w:pPr>
              <w:spacing w:before="120" w:after="120"/>
              <w:jc w:val="both"/>
              <w:rPr>
                <w:rFonts w:ascii="Arial" w:hAnsi="Arial" w:cs="Arial"/>
              </w:rPr>
            </w:pPr>
          </w:p>
          <w:p w:rsidR="008552D0" w:rsidRDefault="008552D0" w:rsidP="00615AA7">
            <w:pPr>
              <w:spacing w:before="120" w:after="120"/>
              <w:jc w:val="both"/>
              <w:rPr>
                <w:rFonts w:ascii="Arial" w:hAnsi="Arial" w:cs="Arial"/>
                <w:b/>
                <w:lang w:val="en-US"/>
              </w:rPr>
            </w:pPr>
            <w:r>
              <w:rPr>
                <w:rFonts w:ascii="Arial" w:hAnsi="Arial" w:cs="Arial"/>
                <w:b/>
              </w:rPr>
              <w:t>1. Overall Description:</w:t>
            </w:r>
          </w:p>
          <w:p w:rsidR="008552D0" w:rsidRDefault="008552D0" w:rsidP="00615AA7">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RAN2 for the questions in LS </w:t>
            </w:r>
            <w:r w:rsidR="004F2B50" w:rsidRPr="004F2B50">
              <w:rPr>
                <w:rFonts w:ascii="Arial" w:eastAsiaTheme="minorEastAsia" w:hAnsi="Arial" w:cs="Arial"/>
                <w:lang w:eastAsia="zh-CN"/>
              </w:rPr>
              <w:t>R2-2304562</w:t>
            </w:r>
            <w:r w:rsidRPr="004F2B50">
              <w:rPr>
                <w:rFonts w:ascii="Arial" w:eastAsiaTheme="minorEastAsia" w:hAnsi="Arial" w:cs="Arial"/>
                <w:lang w:eastAsia="zh-CN"/>
              </w:rPr>
              <w:t>.</w:t>
            </w:r>
            <w:r>
              <w:rPr>
                <w:rFonts w:ascii="Arial" w:eastAsiaTheme="minorEastAsia" w:hAnsi="Arial" w:cs="Arial"/>
                <w:lang w:eastAsia="zh-CN"/>
              </w:rPr>
              <w:t xml:space="preserve"> </w:t>
            </w:r>
          </w:p>
          <w:p w:rsidR="008552D0" w:rsidRDefault="008552D0" w:rsidP="00615AA7">
            <w:pPr>
              <w:spacing w:before="120" w:after="120"/>
              <w:rPr>
                <w:rFonts w:ascii="Arial" w:eastAsiaTheme="minorEastAsia" w:hAnsi="Arial" w:cs="Arial"/>
                <w:lang w:eastAsia="zh-CN"/>
              </w:rPr>
            </w:pPr>
          </w:p>
          <w:p w:rsidR="008552D0" w:rsidRPr="00804079" w:rsidRDefault="008552D0" w:rsidP="001B0B9A">
            <w:pPr>
              <w:spacing w:before="120" w:after="120"/>
              <w:jc w:val="both"/>
              <w:rPr>
                <w:rFonts w:ascii="Arial" w:eastAsiaTheme="minorEastAsia" w:hAnsi="Arial" w:cs="Arial"/>
                <w:b/>
                <w:lang w:eastAsia="zh-CN"/>
              </w:rPr>
            </w:pPr>
            <w:r>
              <w:rPr>
                <w:rFonts w:ascii="Arial" w:eastAsiaTheme="minorEastAsia" w:hAnsi="Arial" w:cs="Arial"/>
                <w:lang w:eastAsia="zh-CN"/>
              </w:rPr>
              <w:t>Based on discussions in RAN4#10</w:t>
            </w:r>
            <w:r w:rsidR="004F2B50">
              <w:rPr>
                <w:rFonts w:ascii="Arial" w:eastAsiaTheme="minorEastAsia" w:hAnsi="Arial" w:cs="Arial"/>
                <w:lang w:eastAsia="zh-CN"/>
              </w:rPr>
              <w:t>7</w:t>
            </w:r>
            <w:r>
              <w:rPr>
                <w:rFonts w:ascii="Arial" w:eastAsiaTheme="minorEastAsia" w:hAnsi="Arial" w:cs="Arial"/>
                <w:lang w:eastAsia="zh-CN"/>
              </w:rPr>
              <w:t xml:space="preserve">, RAN4 would like to </w:t>
            </w:r>
            <w:r w:rsidR="004F2B50">
              <w:rPr>
                <w:rFonts w:ascii="Arial" w:eastAsiaTheme="minorEastAsia" w:hAnsi="Arial" w:cs="Arial"/>
                <w:lang w:eastAsia="zh-CN"/>
              </w:rPr>
              <w:t>inform</w:t>
            </w:r>
            <w:r>
              <w:rPr>
                <w:rFonts w:ascii="Arial" w:eastAsiaTheme="minorEastAsia" w:hAnsi="Arial" w:cs="Arial"/>
                <w:lang w:eastAsia="zh-CN"/>
              </w:rPr>
              <w:t xml:space="preserve"> that </w:t>
            </w:r>
            <w:r w:rsidR="004F2B50">
              <w:rPr>
                <w:rFonts w:ascii="Arial" w:eastAsiaTheme="minorEastAsia" w:hAnsi="Arial" w:cs="Arial"/>
                <w:lang w:eastAsia="zh-CN"/>
              </w:rPr>
              <w:t xml:space="preserve">in order to </w:t>
            </w:r>
            <w:r w:rsidR="004F2B50" w:rsidRPr="001B0B9A">
              <w:rPr>
                <w:rFonts w:ascii="Arial" w:eastAsiaTheme="minorEastAsia" w:hAnsi="Arial" w:cs="Arial"/>
                <w:lang w:eastAsia="zh-CN"/>
              </w:rPr>
              <w:t xml:space="preserve">align RAN1/2/4 specification, RAN4 decides to delete the following part “For </w:t>
            </w:r>
            <w:proofErr w:type="spellStart"/>
            <w:r w:rsidR="004F2B50" w:rsidRPr="001B0B9A">
              <w:rPr>
                <w:rFonts w:ascii="Arial" w:eastAsiaTheme="minorEastAsia" w:hAnsi="Arial" w:cs="Arial"/>
                <w:lang w:eastAsia="zh-CN"/>
              </w:rPr>
              <w:t>RedCap</w:t>
            </w:r>
            <w:proofErr w:type="spellEnd"/>
            <w:r w:rsidR="004F2B50" w:rsidRPr="001B0B9A">
              <w:rPr>
                <w:rFonts w:ascii="Arial" w:eastAsiaTheme="minorEastAsia" w:hAnsi="Arial" w:cs="Arial"/>
                <w:lang w:eastAsia="zh-CN"/>
              </w:rPr>
              <w:t xml:space="preserve"> UE in HD-FDD mode, if a paging occasion overlaps with CG-SDT transmission then the UE shall monitor the paging during the paging occasion. In this case the UE is allowed to drop the CG-SDT transmission</w:t>
            </w:r>
            <w:r w:rsidR="00804079">
              <w:rPr>
                <w:rFonts w:ascii="Arial" w:eastAsiaTheme="minorEastAsia" w:hAnsi="Arial" w:cs="Arial"/>
                <w:lang w:eastAsia="zh-CN"/>
              </w:rPr>
              <w:t xml:space="preserve">” from section </w:t>
            </w:r>
            <w:r w:rsidR="00804079" w:rsidRPr="009C5807">
              <w:t>5.1</w:t>
            </w:r>
            <w:r w:rsidR="00804079">
              <w:t>B</w:t>
            </w:r>
            <w:r w:rsidR="00804079" w:rsidRPr="009C5807">
              <w:t>.2.6</w:t>
            </w:r>
            <w:r w:rsidR="00804079">
              <w:t xml:space="preserve"> of TS38.133</w:t>
            </w:r>
          </w:p>
          <w:p w:rsidR="00DB1E4B" w:rsidRDefault="00DB1E4B" w:rsidP="00615AA7">
            <w:pPr>
              <w:spacing w:before="120" w:after="120"/>
              <w:rPr>
                <w:rFonts w:ascii="Arial" w:hAnsi="Arial" w:cs="Arial"/>
              </w:rPr>
            </w:pPr>
          </w:p>
          <w:p w:rsidR="008552D0" w:rsidRPr="006515C2" w:rsidRDefault="008552D0" w:rsidP="00615AA7">
            <w:pPr>
              <w:spacing w:before="120" w:after="120"/>
              <w:rPr>
                <w:rFonts w:ascii="Arial" w:eastAsiaTheme="minorEastAsia" w:hAnsi="Arial" w:cs="Arial"/>
                <w:lang w:eastAsia="zh-CN"/>
              </w:rPr>
            </w:pPr>
            <w:r w:rsidRPr="006515C2">
              <w:rPr>
                <w:rFonts w:ascii="Arial" w:eastAsiaTheme="minorEastAsia" w:hAnsi="Arial" w:cs="Arial"/>
                <w:lang w:eastAsia="zh-CN"/>
              </w:rPr>
              <w:t xml:space="preserve">RAN4 respectfully asks RAN2 to take the above information into account. </w:t>
            </w:r>
          </w:p>
          <w:p w:rsidR="008552D0" w:rsidRPr="002323C0" w:rsidRDefault="008552D0" w:rsidP="00615AA7">
            <w:pPr>
              <w:spacing w:before="120" w:after="120"/>
              <w:jc w:val="both"/>
              <w:rPr>
                <w:rFonts w:ascii="Arial" w:eastAsiaTheme="minorEastAsia" w:hAnsi="Arial" w:cs="Arial"/>
                <w:b/>
                <w:lang w:eastAsia="zh-CN"/>
              </w:rPr>
            </w:pPr>
          </w:p>
          <w:p w:rsidR="008552D0" w:rsidRDefault="008552D0" w:rsidP="00615AA7">
            <w:pPr>
              <w:spacing w:before="120" w:after="120"/>
              <w:jc w:val="both"/>
              <w:rPr>
                <w:rFonts w:ascii="Arial" w:hAnsi="Arial" w:cs="Arial"/>
                <w:b/>
              </w:rPr>
            </w:pPr>
            <w:r>
              <w:rPr>
                <w:rFonts w:ascii="Arial" w:hAnsi="Arial" w:cs="Arial"/>
                <w:b/>
              </w:rPr>
              <w:t>2. Actions:</w:t>
            </w:r>
          </w:p>
          <w:p w:rsidR="008552D0" w:rsidRDefault="008552D0" w:rsidP="00615AA7">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8552D0" w:rsidRPr="00A64D2D" w:rsidRDefault="008552D0" w:rsidP="00615AA7">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8552D0" w:rsidRPr="002323C0" w:rsidRDefault="008552D0" w:rsidP="00615AA7">
            <w:pPr>
              <w:spacing w:before="120" w:after="120"/>
              <w:rPr>
                <w:rFonts w:eastAsia="宋体"/>
                <w:lang w:eastAsia="zh-CN"/>
              </w:rPr>
            </w:pPr>
          </w:p>
          <w:p w:rsidR="008552D0" w:rsidRDefault="008552D0" w:rsidP="00615AA7">
            <w:pPr>
              <w:spacing w:before="120" w:after="120"/>
              <w:jc w:val="both"/>
              <w:rPr>
                <w:rFonts w:ascii="Arial" w:hAnsi="Arial" w:cs="Arial"/>
                <w:b/>
              </w:rPr>
            </w:pPr>
            <w:r>
              <w:rPr>
                <w:rFonts w:ascii="Arial" w:hAnsi="Arial" w:cs="Arial"/>
                <w:b/>
              </w:rPr>
              <w:t>3. Date of Next TSG-RAN4 Meetings:</w:t>
            </w:r>
          </w:p>
          <w:p w:rsidR="008552D0" w:rsidRDefault="008552D0" w:rsidP="00615AA7">
            <w:pPr>
              <w:spacing w:before="120" w:after="120"/>
              <w:rPr>
                <w:rFonts w:ascii="Arial" w:hAnsi="Arial" w:cs="Arial"/>
                <w:bCs/>
              </w:rPr>
            </w:pPr>
            <w:r w:rsidRPr="00287695">
              <w:rPr>
                <w:rFonts w:ascii="Arial" w:hAnsi="Arial" w:cs="Arial"/>
                <w:bCs/>
              </w:rPr>
              <w:t>RAN WG4 Meeting #10</w:t>
            </w:r>
            <w:r>
              <w:rPr>
                <w:rFonts w:ascii="Arial" w:hAnsi="Arial" w:cs="Arial"/>
                <w:bCs/>
              </w:rPr>
              <w:t>8</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Aug 21 </w:t>
            </w:r>
            <w:r w:rsidRPr="00287695">
              <w:rPr>
                <w:rFonts w:ascii="Arial" w:hAnsi="Arial" w:cs="Arial"/>
                <w:bCs/>
              </w:rPr>
              <w:t xml:space="preserve">– </w:t>
            </w:r>
            <w:r>
              <w:rPr>
                <w:rFonts w:ascii="Arial" w:hAnsi="Arial" w:cs="Arial"/>
                <w:bCs/>
              </w:rPr>
              <w:t>Aug 25</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Toulouse, France</w:t>
            </w:r>
          </w:p>
          <w:p w:rsidR="00436C2E" w:rsidRPr="008552D0" w:rsidRDefault="00436C2E" w:rsidP="00615AA7">
            <w:pPr>
              <w:spacing w:before="120" w:after="120"/>
              <w:rPr>
                <w:rFonts w:ascii="Arial" w:hAnsi="Arial" w:cs="Arial"/>
                <w:bCs/>
              </w:rPr>
            </w:pPr>
            <w:bookmarkStart w:id="1" w:name="bmR4-108-bis--2023-10-09"/>
            <w:r w:rsidRPr="00287695">
              <w:rPr>
                <w:rFonts w:ascii="Arial" w:hAnsi="Arial" w:cs="Arial"/>
                <w:bCs/>
              </w:rPr>
              <w:t>RAN WG4 Meeting #10</w:t>
            </w:r>
            <w:r>
              <w:rPr>
                <w:rFonts w:ascii="Arial" w:hAnsi="Arial" w:cs="Arial"/>
                <w:bCs/>
              </w:rPr>
              <w:t xml:space="preserve">8bis </w:t>
            </w:r>
            <w:r w:rsidRPr="00287695">
              <w:rPr>
                <w:rFonts w:ascii="Arial" w:hAnsi="Arial" w:cs="Arial"/>
                <w:bCs/>
              </w:rPr>
              <w:tab/>
            </w:r>
            <w:bookmarkEnd w:id="1"/>
            <w:r>
              <w:rPr>
                <w:rFonts w:ascii="Arial" w:hAnsi="Arial" w:cs="Arial"/>
                <w:bCs/>
              </w:rPr>
              <w:t xml:space="preserve">         </w:t>
            </w:r>
            <w:r>
              <w:rPr>
                <w:rFonts w:ascii="Arial" w:hAnsi="Arial" w:cs="Arial"/>
                <w:color w:val="212529"/>
                <w:sz w:val="21"/>
                <w:szCs w:val="21"/>
                <w:shd w:val="clear" w:color="auto" w:fill="FFFFFF"/>
              </w:rPr>
              <w:t>Oct.09 – Oct. 13, 2023            Xiamen, China</w:t>
            </w:r>
          </w:p>
        </w:tc>
      </w:tr>
      <w:tr w:rsidR="00436C2E" w:rsidTr="00615AA7">
        <w:tc>
          <w:tcPr>
            <w:tcW w:w="9621" w:type="dxa"/>
          </w:tcPr>
          <w:p w:rsidR="00436C2E" w:rsidRPr="00436C2E" w:rsidRDefault="00436C2E" w:rsidP="00615AA7">
            <w:pPr>
              <w:tabs>
                <w:tab w:val="right" w:pos="9639"/>
              </w:tabs>
              <w:spacing w:before="120" w:after="120"/>
              <w:rPr>
                <w:rFonts w:ascii="Arial" w:hAnsi="Arial" w:cs="Arial"/>
                <w:b/>
                <w:sz w:val="24"/>
                <w:szCs w:val="24"/>
                <w:lang w:eastAsia="zh-CN"/>
              </w:rPr>
            </w:pPr>
          </w:p>
        </w:tc>
      </w:tr>
    </w:tbl>
    <w:p w:rsidR="008552D0" w:rsidRPr="00401EBC" w:rsidRDefault="008552D0" w:rsidP="008552D0">
      <w:pPr>
        <w:spacing w:before="120" w:after="120"/>
        <w:rPr>
          <w:rFonts w:eastAsia="宋体"/>
          <w:lang w:val="en-US" w:eastAsia="zh-CN"/>
        </w:rPr>
      </w:pPr>
    </w:p>
    <w:sectPr w:rsidR="008552D0" w:rsidRPr="00401EB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A2A" w:rsidRDefault="00891A2A">
      <w:pPr>
        <w:spacing w:before="120" w:after="120"/>
      </w:pPr>
      <w:r>
        <w:separator/>
      </w:r>
    </w:p>
  </w:endnote>
  <w:endnote w:type="continuationSeparator" w:id="0">
    <w:p w:rsidR="00891A2A" w:rsidRDefault="00891A2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A2A" w:rsidRDefault="00891A2A">
      <w:pPr>
        <w:spacing w:before="120" w:after="120"/>
      </w:pPr>
      <w:r>
        <w:separator/>
      </w:r>
    </w:p>
  </w:footnote>
  <w:footnote w:type="continuationSeparator" w:id="0">
    <w:p w:rsidR="00891A2A" w:rsidRDefault="00891A2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 w15:restartNumberingAfterBreak="0">
    <w:nsid w:val="0FDC2CCE"/>
    <w:multiLevelType w:val="hybridMultilevel"/>
    <w:tmpl w:val="7682E52E"/>
    <w:lvl w:ilvl="0" w:tplc="63D2C93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9F6CBB"/>
    <w:multiLevelType w:val="hybridMultilevel"/>
    <w:tmpl w:val="9C3C1E84"/>
    <w:lvl w:ilvl="0" w:tplc="28C6858A">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8A0BCE"/>
    <w:multiLevelType w:val="hybridMultilevel"/>
    <w:tmpl w:val="0EC27F30"/>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start w:val="1"/>
      <w:numFmt w:val="lowerLetter"/>
      <w:lvlText w:val="%5."/>
      <w:lvlJc w:val="left"/>
      <w:pPr>
        <w:ind w:left="3700" w:hanging="360"/>
      </w:pPr>
    </w:lvl>
    <w:lvl w:ilvl="5" w:tplc="0409001B">
      <w:start w:val="1"/>
      <w:numFmt w:val="lowerRoman"/>
      <w:lvlText w:val="%6."/>
      <w:lvlJc w:val="right"/>
      <w:pPr>
        <w:ind w:left="4420" w:hanging="180"/>
      </w:pPr>
    </w:lvl>
    <w:lvl w:ilvl="6" w:tplc="0409000F">
      <w:start w:val="1"/>
      <w:numFmt w:val="decimal"/>
      <w:lvlText w:val="%7."/>
      <w:lvlJc w:val="left"/>
      <w:pPr>
        <w:ind w:left="5140" w:hanging="360"/>
      </w:pPr>
    </w:lvl>
    <w:lvl w:ilvl="7" w:tplc="04090019">
      <w:start w:val="1"/>
      <w:numFmt w:val="lowerLetter"/>
      <w:lvlText w:val="%8."/>
      <w:lvlJc w:val="left"/>
      <w:pPr>
        <w:ind w:left="5860" w:hanging="360"/>
      </w:pPr>
    </w:lvl>
    <w:lvl w:ilvl="8" w:tplc="0409001B">
      <w:start w:val="1"/>
      <w:numFmt w:val="lowerRoman"/>
      <w:lvlText w:val="%9."/>
      <w:lvlJc w:val="right"/>
      <w:pPr>
        <w:ind w:left="6580" w:hanging="180"/>
      </w:pPr>
    </w:lvl>
  </w:abstractNum>
  <w:abstractNum w:abstractNumId="2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15DAF"/>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0"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F1756F5"/>
    <w:multiLevelType w:val="hybridMultilevel"/>
    <w:tmpl w:val="87F43F18"/>
    <w:lvl w:ilvl="0" w:tplc="B98A6BA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1"/>
  </w:num>
  <w:num w:numId="3">
    <w:abstractNumId w:val="38"/>
  </w:num>
  <w:num w:numId="4">
    <w:abstractNumId w:val="10"/>
  </w:num>
  <w:num w:numId="5">
    <w:abstractNumId w:val="16"/>
  </w:num>
  <w:num w:numId="6">
    <w:abstractNumId w:val="29"/>
  </w:num>
  <w:num w:numId="7">
    <w:abstractNumId w:val="19"/>
  </w:num>
  <w:num w:numId="8">
    <w:abstractNumId w:val="39"/>
    <w:lvlOverride w:ilvl="0">
      <w:startOverride w:val="1"/>
    </w:lvlOverride>
  </w:num>
  <w:num w:numId="9">
    <w:abstractNumId w:val="27"/>
  </w:num>
  <w:num w:numId="10">
    <w:abstractNumId w:val="35"/>
  </w:num>
  <w:num w:numId="11">
    <w:abstractNumId w:val="30"/>
  </w:num>
  <w:num w:numId="12">
    <w:abstractNumId w:val="23"/>
  </w:num>
  <w:num w:numId="13">
    <w:abstractNumId w:val="11"/>
  </w:num>
  <w:num w:numId="14">
    <w:abstractNumId w:val="28"/>
  </w:num>
  <w:num w:numId="15">
    <w:abstractNumId w:val="22"/>
  </w:num>
  <w:num w:numId="16">
    <w:abstractNumId w:val="33"/>
  </w:num>
  <w:num w:numId="17">
    <w:abstractNumId w:val="36"/>
  </w:num>
  <w:num w:numId="18">
    <w:abstractNumId w:val="40"/>
  </w:num>
  <w:num w:numId="19">
    <w:abstractNumId w:val="14"/>
  </w:num>
  <w:num w:numId="20">
    <w:abstractNumId w:val="6"/>
  </w:num>
  <w:num w:numId="21">
    <w:abstractNumId w:val="8"/>
  </w:num>
  <w:num w:numId="22">
    <w:abstractNumId w:val="15"/>
  </w:num>
  <w:num w:numId="23">
    <w:abstractNumId w:val="4"/>
  </w:num>
  <w:num w:numId="24">
    <w:abstractNumId w:val="24"/>
  </w:num>
  <w:num w:numId="25">
    <w:abstractNumId w:val="26"/>
  </w:num>
  <w:num w:numId="26">
    <w:abstractNumId w:val="12"/>
  </w:num>
  <w:num w:numId="27">
    <w:abstractNumId w:val="2"/>
  </w:num>
  <w:num w:numId="28">
    <w:abstractNumId w:val="18"/>
  </w:num>
  <w:num w:numId="29">
    <w:abstractNumId w:val="3"/>
  </w:num>
  <w:num w:numId="30">
    <w:abstractNumId w:val="21"/>
  </w:num>
  <w:num w:numId="31">
    <w:abstractNumId w:val="5"/>
  </w:num>
  <w:num w:numId="32">
    <w:abstractNumId w:val="20"/>
  </w:num>
  <w:num w:numId="33">
    <w:abstractNumId w:val="41"/>
  </w:num>
  <w:num w:numId="34">
    <w:abstractNumId w:val="7"/>
  </w:num>
  <w:num w:numId="35">
    <w:abstractNumId w:val="0"/>
  </w:num>
  <w:num w:numId="36">
    <w:abstractNumId w:val="37"/>
  </w:num>
  <w:num w:numId="37">
    <w:abstractNumId w:val="13"/>
  </w:num>
  <w:num w:numId="38">
    <w:abstractNumId w:val="1"/>
  </w:num>
  <w:num w:numId="39">
    <w:abstractNumId w:val="32"/>
  </w:num>
  <w:num w:numId="40">
    <w:abstractNumId w:val="34"/>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43"/>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9C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3E03"/>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33"/>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A6A"/>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12F"/>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8EB"/>
    <w:rsid w:val="001229D0"/>
    <w:rsid w:val="00122A07"/>
    <w:rsid w:val="0012307A"/>
    <w:rsid w:val="001230AE"/>
    <w:rsid w:val="001231EC"/>
    <w:rsid w:val="001239DE"/>
    <w:rsid w:val="00123CD0"/>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D4E"/>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DA"/>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4F93"/>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9A"/>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7D9"/>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7CE"/>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0ABF"/>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6DD2"/>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3BD"/>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01"/>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DDC"/>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22"/>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AB"/>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BDB"/>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5C60"/>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C18"/>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DB1"/>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E71"/>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6F61"/>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A2C"/>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77"/>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C2E"/>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50D"/>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0FC"/>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86D"/>
    <w:rsid w:val="0048592F"/>
    <w:rsid w:val="00485D7D"/>
    <w:rsid w:val="00486067"/>
    <w:rsid w:val="004860E2"/>
    <w:rsid w:val="00486710"/>
    <w:rsid w:val="00486A04"/>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2B50"/>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81"/>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3D1"/>
    <w:rsid w:val="0053160A"/>
    <w:rsid w:val="00531CFB"/>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913"/>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C82"/>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3D67"/>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107"/>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043"/>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C2"/>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21"/>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234"/>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D78"/>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CF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86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3AE"/>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9C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3B3"/>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193"/>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79"/>
    <w:rsid w:val="008040C1"/>
    <w:rsid w:val="0080411B"/>
    <w:rsid w:val="00804516"/>
    <w:rsid w:val="0080456E"/>
    <w:rsid w:val="00804E44"/>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39D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EE"/>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854"/>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2D0"/>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2BE"/>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A2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20D"/>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F6F"/>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7C3"/>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30A"/>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0D8"/>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A7E"/>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A90"/>
    <w:rsid w:val="00A35DAF"/>
    <w:rsid w:val="00A35EE6"/>
    <w:rsid w:val="00A35FD2"/>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0C0"/>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AC5"/>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0C85"/>
    <w:rsid w:val="00B815E1"/>
    <w:rsid w:val="00B81794"/>
    <w:rsid w:val="00B818FD"/>
    <w:rsid w:val="00B8194F"/>
    <w:rsid w:val="00B81A97"/>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D78"/>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4FB"/>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537"/>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052"/>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947"/>
    <w:rsid w:val="00C25B19"/>
    <w:rsid w:val="00C25F63"/>
    <w:rsid w:val="00C26169"/>
    <w:rsid w:val="00C26474"/>
    <w:rsid w:val="00C26802"/>
    <w:rsid w:val="00C26ED5"/>
    <w:rsid w:val="00C273E7"/>
    <w:rsid w:val="00C2755A"/>
    <w:rsid w:val="00C275CC"/>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3FA8"/>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7B0"/>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63C"/>
    <w:rsid w:val="00D0196D"/>
    <w:rsid w:val="00D01BAA"/>
    <w:rsid w:val="00D02055"/>
    <w:rsid w:val="00D02069"/>
    <w:rsid w:val="00D02112"/>
    <w:rsid w:val="00D02B0E"/>
    <w:rsid w:val="00D02E74"/>
    <w:rsid w:val="00D03100"/>
    <w:rsid w:val="00D03393"/>
    <w:rsid w:val="00D03435"/>
    <w:rsid w:val="00D03913"/>
    <w:rsid w:val="00D03A81"/>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0FC8"/>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4"/>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9C2"/>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FC"/>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E4B"/>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4F2"/>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0AB"/>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56DE"/>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2C5D"/>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A54"/>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4A"/>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04C"/>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BB"/>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3A"/>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489"/>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uiPriority w:val="99"/>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uiPriority w:val="99"/>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3E4A2C"/>
    <w:pPr>
      <w:overflowPunct w:val="0"/>
      <w:autoSpaceDE w:val="0"/>
      <w:autoSpaceDN w:val="0"/>
      <w:adjustRightInd w:val="0"/>
      <w:spacing w:beforeLines="0" w:before="40" w:afterLines="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E4A2C"/>
    <w:rPr>
      <w:rFonts w:ascii="Arial" w:eastAsia="Times New Roman" w:hAnsi="Arial"/>
      <w:i/>
      <w:noProof/>
      <w:sz w:val="18"/>
      <w:lang w:val="en-GB" w:eastAsia="ja-JP"/>
    </w:rPr>
  </w:style>
  <w:style w:type="character" w:customStyle="1" w:styleId="B3Char">
    <w:name w:val="B3 Char"/>
    <w:link w:val="B3"/>
    <w:qFormat/>
    <w:locked/>
    <w:rsid w:val="00E460A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7944046">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9433271">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FEC714-2600-4FDB-9EB6-AD8933F0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59450</TotalTime>
  <Pages>3</Pages>
  <Words>770</Words>
  <Characters>4391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xusheng.wei@vivo.com</dc:creator>
  <cp:keywords/>
  <dc:description/>
  <cp:lastModifiedBy>Xusheng Wei</cp:lastModifiedBy>
  <cp:revision>307</cp:revision>
  <cp:lastPrinted>2009-04-22T06:01:00Z</cp:lastPrinted>
  <dcterms:created xsi:type="dcterms:W3CDTF">2020-07-07T06:33:00Z</dcterms:created>
  <dcterms:modified xsi:type="dcterms:W3CDTF">2023-05-15T10:34:00Z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(3)A1ozxH5J8Y4C449b+ja+q9JR0+XVJ80JmZeOmDvZhSunkJvHwIhanapx0r2WM6riUOudHfQ7
FAC05Ry/YrcaaAFhkx3bvIpmkslRVDASf5jtNbpqZbEcjYRXVb/fjQln/5bRPb7Vzmh2/K5y
+Co2VQTIkY/NukVwn9eVfnCWiV8mzXsIZHqJCT9k8Ij15YpFUfcqwklxDa3qcjHZnDUcB4hH
6G2lYAU2rzcuLwunxc</vt:lpwstr>
  </property>
  <property fmtid="{D5CDD505-2E9C-101B-9397-08002B2CF9AE}" pid="17" name="_2015_ms_pID_725343_00">
    <vt:lpwstr>_2015_ms_pID_725343</vt:lpwstr>
  </property>
  <property fmtid="{D5CDD505-2E9C-101B-9397-08002B2CF9AE}" pid="18" name="_2015_ms_pID_7253431">
    <vt:lpwstr>5S16tKDvRCStQXkB+2WoBUM4Q42Qy2v7KJoYuatmRGO7Efl7cTxl8O
HDEtMVmZqmDp30taIAve4wAAHl55ZhvGv7kxUlG9r3E2OZta8jEubFNyn1zHgTiScFlcYiYw
aFEPBuF4EIGX+VAvbk1XICkr8PcQU7z7LZQqNx7X9H3BAeNCTT7/N+j9m89kqkjRppry6tU1
ItQ+KEPYZxQ5LzSx8RE8rV0Va+46ZYhBPkSB</vt:lpwstr>
  </property>
  <property fmtid="{D5CDD505-2E9C-101B-9397-08002B2CF9AE}" pid="19" name="_2015_ms_pID_7253431_00">
    <vt:lpwstr>_2015_ms_pID_7253431</vt:lpwstr>
  </property>
  <property fmtid="{D5CDD505-2E9C-101B-9397-08002B2CF9AE}" pid="20" name="_2015_ms_pID_7253432">
    <vt:lpwstr>TtSN872rzv+qu1DThUz6LEott+QlSZ2+zmCv
L3qWteMc7l/jEGKEbiWEhTMHKAJP9Y00QvvWAufaAwiwYureNYo=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